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74" w:rsidRDefault="00895A74" w:rsidP="00895A74">
      <w:pPr>
        <w:ind w:firstLine="720"/>
        <w:jc w:val="both"/>
        <w:rPr>
          <w:sz w:val="28"/>
          <w:szCs w:val="28"/>
        </w:rPr>
      </w:pPr>
    </w:p>
    <w:p w:rsidR="00F91F6E" w:rsidRPr="00857497" w:rsidRDefault="00F91F6E" w:rsidP="00F91F6E">
      <w:pPr>
        <w:pStyle w:val="2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 w:rsidRPr="00857497">
        <w:rPr>
          <w:rFonts w:ascii="Arial" w:hAnsi="Arial" w:cs="Arial"/>
          <w:b/>
          <w:sz w:val="24"/>
          <w:szCs w:val="24"/>
        </w:rPr>
        <w:t xml:space="preserve"> ГОРОДСКОГО ОКРУГА СЕРПУХОВ</w:t>
      </w:r>
    </w:p>
    <w:p w:rsidR="00F91F6E" w:rsidRPr="00857497" w:rsidRDefault="00F91F6E" w:rsidP="00F91F6E">
      <w:pPr>
        <w:jc w:val="center"/>
        <w:rPr>
          <w:rFonts w:ascii="Arial" w:hAnsi="Arial" w:cs="Arial"/>
          <w:b/>
          <w:sz w:val="24"/>
          <w:szCs w:val="24"/>
        </w:rPr>
      </w:pPr>
      <w:r w:rsidRPr="00857497">
        <w:rPr>
          <w:rFonts w:ascii="Arial" w:hAnsi="Arial" w:cs="Arial"/>
          <w:b/>
          <w:sz w:val="24"/>
          <w:szCs w:val="24"/>
        </w:rPr>
        <w:t>Московской области</w:t>
      </w:r>
    </w:p>
    <w:p w:rsidR="00F91F6E" w:rsidRPr="00857497" w:rsidRDefault="00F91F6E" w:rsidP="00F91F6E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857497">
        <w:rPr>
          <w:rFonts w:ascii="Arial" w:hAnsi="Arial" w:cs="Arial"/>
          <w:b/>
          <w:sz w:val="24"/>
          <w:szCs w:val="24"/>
        </w:rPr>
        <w:t>ПОСТАНОВЛЕНИЕ</w:t>
      </w:r>
    </w:p>
    <w:p w:rsidR="00F91F6E" w:rsidRDefault="00F91F6E" w:rsidP="00F91F6E">
      <w:pPr>
        <w:pStyle w:val="21"/>
        <w:tabs>
          <w:tab w:val="center" w:pos="4749"/>
          <w:tab w:val="left" w:pos="6524"/>
        </w:tabs>
        <w:rPr>
          <w:sz w:val="28"/>
          <w:szCs w:val="28"/>
          <w:lang w:eastAsia="ru-RU"/>
        </w:rPr>
      </w:pPr>
      <w:r>
        <w:rPr>
          <w:rFonts w:ascii="Arial" w:hAnsi="Arial" w:cs="Arial"/>
          <w:b/>
          <w:sz w:val="24"/>
        </w:rPr>
        <w:tab/>
        <w:t>от 13.11.2020</w:t>
      </w:r>
      <w:r w:rsidRPr="00857497">
        <w:rPr>
          <w:rFonts w:ascii="Arial" w:hAnsi="Arial" w:cs="Arial"/>
          <w:b/>
          <w:sz w:val="24"/>
        </w:rPr>
        <w:t xml:space="preserve"> № </w:t>
      </w:r>
      <w:r>
        <w:rPr>
          <w:rFonts w:ascii="Arial" w:hAnsi="Arial" w:cs="Arial"/>
          <w:b/>
          <w:sz w:val="24"/>
        </w:rPr>
        <w:t>4209</w:t>
      </w:r>
      <w:r>
        <w:rPr>
          <w:rFonts w:ascii="Arial" w:hAnsi="Arial" w:cs="Arial"/>
          <w:b/>
          <w:sz w:val="24"/>
        </w:rPr>
        <w:tab/>
      </w:r>
    </w:p>
    <w:p w:rsidR="00A33941" w:rsidRDefault="00A33941" w:rsidP="00895A74">
      <w:pPr>
        <w:ind w:firstLine="720"/>
        <w:jc w:val="both"/>
        <w:rPr>
          <w:sz w:val="28"/>
          <w:szCs w:val="28"/>
        </w:rPr>
      </w:pPr>
    </w:p>
    <w:p w:rsidR="00A33941" w:rsidRDefault="00A33941" w:rsidP="00895A7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895A74" w:rsidTr="00895A74">
        <w:trPr>
          <w:trHeight w:val="920"/>
        </w:trPr>
        <w:tc>
          <w:tcPr>
            <w:tcW w:w="6095" w:type="dxa"/>
            <w:hideMark/>
          </w:tcPr>
          <w:p w:rsidR="005C3125" w:rsidRDefault="00417F18" w:rsidP="005C3125">
            <w:pPr>
              <w:suppressAutoHyphens/>
              <w:snapToGrid w:val="0"/>
              <w:ind w:left="34" w:right="34"/>
              <w:jc w:val="center"/>
              <w:rPr>
                <w:sz w:val="28"/>
                <w:szCs w:val="28"/>
              </w:rPr>
            </w:pPr>
            <w:proofErr w:type="gramStart"/>
            <w:r w:rsidRPr="00417F18">
              <w:rPr>
                <w:sz w:val="28"/>
                <w:szCs w:val="28"/>
              </w:rPr>
              <w:t>Об определении границ</w:t>
            </w:r>
            <w:r w:rsidR="0004787A">
              <w:rPr>
                <w:sz w:val="28"/>
                <w:szCs w:val="28"/>
              </w:rPr>
              <w:t>,</w:t>
            </w:r>
            <w:r w:rsidRPr="00417F18">
              <w:rPr>
                <w:sz w:val="28"/>
                <w:szCs w:val="28"/>
              </w:rPr>
              <w:t xml:space="preserve"> прилегающих </w:t>
            </w:r>
            <w:r>
              <w:rPr>
                <w:sz w:val="28"/>
                <w:szCs w:val="28"/>
              </w:rPr>
              <w:br/>
            </w:r>
            <w:r w:rsidRPr="00417F18">
              <w:rPr>
                <w:sz w:val="28"/>
                <w:szCs w:val="28"/>
              </w:rPr>
              <w:t xml:space="preserve">к некоторым организациям и объектам территорий, на которых не допускается розничная продажа алкогольной продукции </w:t>
            </w:r>
            <w:r>
              <w:rPr>
                <w:sz w:val="28"/>
                <w:szCs w:val="28"/>
              </w:rPr>
              <w:br/>
            </w:r>
            <w:r w:rsidRPr="00417F18">
              <w:rPr>
                <w:sz w:val="28"/>
                <w:szCs w:val="28"/>
              </w:rPr>
              <w:t>и розничная продажа алкогольной продукции при оказании услуг общественного питания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на территории муниципального образования </w:t>
            </w:r>
            <w:r w:rsidR="000114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Городской округ Серпухов Московской области</w:t>
            </w:r>
            <w:r w:rsidR="000114CC">
              <w:rPr>
                <w:sz w:val="28"/>
                <w:szCs w:val="28"/>
              </w:rPr>
              <w:t>»</w:t>
            </w:r>
            <w:r w:rsidR="00094EB4">
              <w:rPr>
                <w:sz w:val="28"/>
                <w:szCs w:val="28"/>
              </w:rPr>
              <w:t xml:space="preserve"> и признании утратившим силу постановлени</w:t>
            </w:r>
            <w:r w:rsidR="007725E8">
              <w:rPr>
                <w:sz w:val="28"/>
                <w:szCs w:val="28"/>
              </w:rPr>
              <w:t>я</w:t>
            </w:r>
            <w:r w:rsidR="00094EB4">
              <w:rPr>
                <w:sz w:val="28"/>
                <w:szCs w:val="28"/>
              </w:rPr>
              <w:t xml:space="preserve"> Главы городского округа Серпухов </w:t>
            </w:r>
            <w:r w:rsidR="00094EB4" w:rsidRPr="00627DC4">
              <w:rPr>
                <w:sz w:val="28"/>
                <w:szCs w:val="28"/>
              </w:rPr>
              <w:t xml:space="preserve">от 04.08.2017 № 1614 </w:t>
            </w:r>
            <w:r w:rsidR="00094EB4">
              <w:rPr>
                <w:sz w:val="28"/>
                <w:szCs w:val="28"/>
              </w:rPr>
              <w:br/>
              <w:t>«</w:t>
            </w:r>
            <w:r w:rsidR="00094EB4" w:rsidRPr="00627DC4">
              <w:rPr>
                <w:sz w:val="28"/>
                <w:szCs w:val="28"/>
              </w:rPr>
              <w:t xml:space="preserve">Об определении Способа расчета расстояния от организаций и (или) объектов </w:t>
            </w:r>
            <w:r w:rsidR="00094EB4">
              <w:rPr>
                <w:sz w:val="28"/>
                <w:szCs w:val="28"/>
              </w:rPr>
              <w:br/>
            </w:r>
            <w:r w:rsidR="00094EB4" w:rsidRPr="00627DC4">
              <w:rPr>
                <w:sz w:val="28"/>
                <w:szCs w:val="28"/>
              </w:rPr>
              <w:t>до</w:t>
            </w:r>
            <w:proofErr w:type="gramEnd"/>
            <w:r w:rsidR="00094EB4" w:rsidRPr="00627DC4">
              <w:rPr>
                <w:sz w:val="28"/>
                <w:szCs w:val="28"/>
              </w:rPr>
              <w:t xml:space="preserve"> </w:t>
            </w:r>
            <w:proofErr w:type="gramStart"/>
            <w:r w:rsidR="00094EB4" w:rsidRPr="00627DC4">
              <w:rPr>
                <w:sz w:val="28"/>
                <w:szCs w:val="28"/>
              </w:rPr>
              <w:t xml:space="preserve">границ прилегающих территорий, </w:t>
            </w:r>
            <w:r w:rsidR="00094EB4">
              <w:rPr>
                <w:sz w:val="28"/>
                <w:szCs w:val="28"/>
              </w:rPr>
              <w:br/>
            </w:r>
            <w:r w:rsidR="00094EB4" w:rsidRPr="00627DC4">
              <w:rPr>
                <w:sz w:val="28"/>
                <w:szCs w:val="28"/>
              </w:rPr>
              <w:t>на которых не допускается розничная продажа алкогольной продукции</w:t>
            </w:r>
            <w:r w:rsidR="00094EB4">
              <w:rPr>
                <w:sz w:val="28"/>
                <w:szCs w:val="28"/>
              </w:rPr>
              <w:t>»</w:t>
            </w:r>
            <w:r w:rsidR="005C3125">
              <w:rPr>
                <w:sz w:val="28"/>
                <w:szCs w:val="28"/>
              </w:rPr>
              <w:t xml:space="preserve"> </w:t>
            </w:r>
            <w:r w:rsidR="005C3125">
              <w:rPr>
                <w:sz w:val="28"/>
                <w:szCs w:val="28"/>
              </w:rPr>
              <w:br/>
              <w:t xml:space="preserve">(с изменениями от 28.04.2021 № 2115-П, </w:t>
            </w:r>
            <w:r w:rsidR="005C3125">
              <w:rPr>
                <w:sz w:val="28"/>
                <w:szCs w:val="28"/>
              </w:rPr>
              <w:br/>
              <w:t xml:space="preserve">от 16.07.2021 № 3655-П, от 09.09.2021 </w:t>
            </w:r>
            <w:proofErr w:type="gramEnd"/>
          </w:p>
          <w:p w:rsidR="00895A74" w:rsidRDefault="005C3125" w:rsidP="005C3125">
            <w:pPr>
              <w:suppressAutoHyphens/>
              <w:snapToGrid w:val="0"/>
              <w:ind w:left="34"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4602-П, </w:t>
            </w:r>
            <w:r w:rsidRPr="005C3125">
              <w:rPr>
                <w:sz w:val="28"/>
                <w:szCs w:val="28"/>
              </w:rPr>
              <w:t>от 11.11.2021 № 5596-П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bookmarkStart w:id="0" w:name="_GoBack"/>
        <w:bookmarkEnd w:id="0"/>
      </w:tr>
    </w:tbl>
    <w:p w:rsidR="00895A74" w:rsidRDefault="00895A74" w:rsidP="00895A74">
      <w:pPr>
        <w:pStyle w:val="a3"/>
        <w:suppressAutoHyphens/>
        <w:rPr>
          <w:szCs w:val="28"/>
        </w:rPr>
      </w:pPr>
    </w:p>
    <w:p w:rsidR="00895A74" w:rsidRDefault="00895A74" w:rsidP="00895A74">
      <w:pPr>
        <w:pStyle w:val="a3"/>
        <w:suppressAutoHyphens/>
        <w:rPr>
          <w:szCs w:val="28"/>
        </w:rPr>
      </w:pPr>
    </w:p>
    <w:p w:rsidR="00895A74" w:rsidRDefault="00774BA1" w:rsidP="00417F18">
      <w:pPr>
        <w:ind w:right="14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417F18" w:rsidRPr="0041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="00417F18" w:rsidRPr="00417F1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17F18" w:rsidRPr="00417F18">
        <w:rPr>
          <w:sz w:val="28"/>
          <w:szCs w:val="28"/>
        </w:rPr>
        <w:t xml:space="preserve"> 16 Федерального закона от 22.11.1995 </w:t>
      </w:r>
      <w:r w:rsidR="00417F18">
        <w:rPr>
          <w:sz w:val="28"/>
          <w:szCs w:val="28"/>
        </w:rPr>
        <w:br/>
      </w:r>
      <w:r w:rsidR="00417F18" w:rsidRPr="00417F18">
        <w:rPr>
          <w:sz w:val="28"/>
          <w:szCs w:val="28"/>
        </w:rPr>
        <w:t xml:space="preserve">№ 171-ФЗ </w:t>
      </w:r>
      <w:r w:rsidR="000114CC">
        <w:rPr>
          <w:sz w:val="28"/>
          <w:szCs w:val="28"/>
        </w:rPr>
        <w:t>«</w:t>
      </w:r>
      <w:r w:rsidR="00417F18" w:rsidRPr="00417F18">
        <w:rPr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3111E4">
        <w:rPr>
          <w:sz w:val="28"/>
          <w:szCs w:val="28"/>
        </w:rPr>
        <w:br/>
      </w:r>
      <w:r w:rsidR="00417F18" w:rsidRPr="00417F18">
        <w:rPr>
          <w:sz w:val="28"/>
          <w:szCs w:val="28"/>
        </w:rPr>
        <w:t>и об ограничении потребления (распития) алкогольной продукции</w:t>
      </w:r>
      <w:r w:rsidR="000114CC">
        <w:rPr>
          <w:sz w:val="28"/>
          <w:szCs w:val="28"/>
        </w:rPr>
        <w:t>»</w:t>
      </w:r>
      <w:r w:rsidR="00417F18" w:rsidRPr="00417F18">
        <w:rPr>
          <w:sz w:val="28"/>
          <w:szCs w:val="28"/>
        </w:rPr>
        <w:t xml:space="preserve">, </w:t>
      </w:r>
      <w:r w:rsidR="00417F18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417F18" w:rsidRPr="00417F18">
        <w:rPr>
          <w:sz w:val="28"/>
          <w:szCs w:val="28"/>
        </w:rPr>
        <w:t xml:space="preserve">остановлением Правительства Российской Федерации от 27.12.2012 № 1425 </w:t>
      </w:r>
      <w:r w:rsidR="000114CC">
        <w:rPr>
          <w:sz w:val="28"/>
          <w:szCs w:val="28"/>
        </w:rPr>
        <w:t>«</w:t>
      </w:r>
      <w:r w:rsidR="00417F18" w:rsidRPr="00417F18">
        <w:rPr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 опасности, в которых не допускается розничная продажа</w:t>
      </w:r>
      <w:proofErr w:type="gramEnd"/>
      <w:r w:rsidR="00417F18" w:rsidRPr="00417F18">
        <w:rPr>
          <w:sz w:val="28"/>
          <w:szCs w:val="28"/>
        </w:rPr>
        <w:t xml:space="preserve"> алкогольной продукции, а также определении органами местного самоуправления границ прилегающих к некоторым организациям </w:t>
      </w:r>
      <w:r w:rsidR="003111E4">
        <w:rPr>
          <w:sz w:val="28"/>
          <w:szCs w:val="28"/>
        </w:rPr>
        <w:br/>
      </w:r>
      <w:r w:rsidR="00417F18" w:rsidRPr="00417F18">
        <w:rPr>
          <w:sz w:val="28"/>
          <w:szCs w:val="28"/>
        </w:rPr>
        <w:t>и объектам территорий, на которых не допускается розничная продажа алкогольной продукции</w:t>
      </w:r>
      <w:r w:rsidR="000114CC">
        <w:rPr>
          <w:sz w:val="28"/>
          <w:szCs w:val="28"/>
        </w:rPr>
        <w:t>»</w:t>
      </w:r>
      <w:r w:rsidR="00417F18" w:rsidRPr="00417F18">
        <w:rPr>
          <w:sz w:val="28"/>
          <w:szCs w:val="28"/>
        </w:rPr>
        <w:t xml:space="preserve">, на основании Устава муниципального образования </w:t>
      </w:r>
      <w:r w:rsidR="000114CC">
        <w:rPr>
          <w:sz w:val="28"/>
          <w:szCs w:val="28"/>
        </w:rPr>
        <w:t>«</w:t>
      </w:r>
      <w:r w:rsidR="00417F18" w:rsidRPr="00417F18">
        <w:rPr>
          <w:sz w:val="28"/>
          <w:szCs w:val="28"/>
        </w:rPr>
        <w:t>Городской округ Серпухов Московской области</w:t>
      </w:r>
      <w:r w:rsidR="000114CC">
        <w:rPr>
          <w:sz w:val="28"/>
          <w:szCs w:val="28"/>
        </w:rPr>
        <w:t>»</w:t>
      </w:r>
    </w:p>
    <w:p w:rsidR="00895A74" w:rsidRDefault="00895A74" w:rsidP="00895A74">
      <w:pPr>
        <w:ind w:right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95A74" w:rsidRDefault="00895A74" w:rsidP="00895A74">
      <w:pPr>
        <w:ind w:right="142"/>
        <w:jc w:val="center"/>
        <w:rPr>
          <w:sz w:val="28"/>
          <w:szCs w:val="28"/>
        </w:rPr>
      </w:pPr>
    </w:p>
    <w:p w:rsidR="00895A74" w:rsidRDefault="00895A74" w:rsidP="003111E4">
      <w:pPr>
        <w:suppressAutoHyphens/>
        <w:snapToGrid w:val="0"/>
        <w:ind w:left="34" w:righ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7F18" w:rsidRPr="00417F18">
        <w:rPr>
          <w:sz w:val="28"/>
          <w:szCs w:val="28"/>
        </w:rPr>
        <w:t>Утвердить Порядок определения границ</w:t>
      </w:r>
      <w:r w:rsidR="0004787A">
        <w:rPr>
          <w:sz w:val="28"/>
          <w:szCs w:val="28"/>
        </w:rPr>
        <w:t>,</w:t>
      </w:r>
      <w:r w:rsidR="00417F18" w:rsidRPr="00417F18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</w:t>
      </w:r>
      <w:r w:rsidR="00417F18" w:rsidRPr="00417F18">
        <w:rPr>
          <w:sz w:val="28"/>
          <w:szCs w:val="28"/>
        </w:rPr>
        <w:lastRenderedPageBreak/>
        <w:t>продажа алкогольной продукции и розничная продажа алкогольной продукции при оказании услуг общественного питания</w:t>
      </w:r>
      <w:r w:rsidR="00D94EB3">
        <w:rPr>
          <w:sz w:val="28"/>
          <w:szCs w:val="28"/>
        </w:rPr>
        <w:t>,</w:t>
      </w:r>
      <w:r w:rsidR="003111E4">
        <w:rPr>
          <w:sz w:val="28"/>
          <w:szCs w:val="28"/>
        </w:rPr>
        <w:t xml:space="preserve"> </w:t>
      </w:r>
      <w:r w:rsidR="003111E4" w:rsidRPr="003111E4">
        <w:rPr>
          <w:sz w:val="28"/>
          <w:szCs w:val="28"/>
        </w:rPr>
        <w:t xml:space="preserve">на территории муниципального образования </w:t>
      </w:r>
      <w:r w:rsidR="000114CC">
        <w:rPr>
          <w:sz w:val="28"/>
          <w:szCs w:val="28"/>
        </w:rPr>
        <w:t>«</w:t>
      </w:r>
      <w:r w:rsidR="003111E4" w:rsidRPr="003111E4">
        <w:rPr>
          <w:sz w:val="28"/>
          <w:szCs w:val="28"/>
        </w:rPr>
        <w:t>Городской округ Серпухов Московской области</w:t>
      </w:r>
      <w:r w:rsidR="000114CC">
        <w:rPr>
          <w:sz w:val="28"/>
          <w:szCs w:val="28"/>
        </w:rPr>
        <w:t>»</w:t>
      </w:r>
      <w:r w:rsidR="00774BA1">
        <w:rPr>
          <w:sz w:val="28"/>
          <w:szCs w:val="28"/>
        </w:rPr>
        <w:t xml:space="preserve"> (прилагается)</w:t>
      </w:r>
      <w:r w:rsidR="00417F18">
        <w:rPr>
          <w:sz w:val="28"/>
          <w:szCs w:val="28"/>
        </w:rPr>
        <w:t xml:space="preserve">. </w:t>
      </w:r>
    </w:p>
    <w:p w:rsidR="00706E33" w:rsidRDefault="00895A74" w:rsidP="00706E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proofErr w:type="gramStart"/>
      <w:r w:rsidR="00706E33">
        <w:rPr>
          <w:sz w:val="28"/>
          <w:szCs w:val="28"/>
          <w:lang w:eastAsia="ru-RU"/>
        </w:rPr>
        <w:t xml:space="preserve">Схемы границ прилегающих территорий для каждой организации </w:t>
      </w:r>
      <w:r w:rsidR="00706E33">
        <w:rPr>
          <w:sz w:val="28"/>
          <w:szCs w:val="28"/>
          <w:lang w:eastAsia="ru-RU"/>
        </w:rPr>
        <w:br/>
        <w:t xml:space="preserve">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</w:t>
      </w:r>
      <w:r w:rsidR="00706E33">
        <w:rPr>
          <w:sz w:val="28"/>
          <w:szCs w:val="28"/>
          <w:lang w:eastAsia="ru-RU"/>
        </w:rPr>
        <w:br/>
        <w:t xml:space="preserve">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</w:t>
      </w:r>
      <w:r w:rsidR="00706E33">
        <w:rPr>
          <w:sz w:val="28"/>
          <w:szCs w:val="28"/>
          <w:lang w:eastAsia="ru-RU"/>
        </w:rPr>
        <w:br/>
        <w:t>в Региональной географической информационной системе</w:t>
      </w:r>
      <w:proofErr w:type="gramEnd"/>
      <w:r w:rsidR="00706E33">
        <w:rPr>
          <w:sz w:val="28"/>
          <w:szCs w:val="28"/>
          <w:lang w:eastAsia="ru-RU"/>
        </w:rPr>
        <w:t xml:space="preserve">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 </w:t>
      </w:r>
    </w:p>
    <w:p w:rsidR="00895A74" w:rsidRDefault="00706E33" w:rsidP="00706E3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Для публичного ознакомления информация размещается на </w:t>
      </w:r>
      <w:proofErr w:type="spellStart"/>
      <w:r>
        <w:rPr>
          <w:sz w:val="28"/>
          <w:szCs w:val="28"/>
          <w:lang w:eastAsia="ru-RU"/>
        </w:rPr>
        <w:t>Геопортале</w:t>
      </w:r>
      <w:proofErr w:type="spellEnd"/>
      <w:r>
        <w:rPr>
          <w:sz w:val="28"/>
          <w:szCs w:val="28"/>
          <w:lang w:eastAsia="ru-RU"/>
        </w:rPr>
        <w:t xml:space="preserve"> Подмосковья.</w:t>
      </w:r>
    </w:p>
    <w:p w:rsidR="00094EB4" w:rsidRDefault="00094EB4" w:rsidP="00094EB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Главы городского округа Серпухов от </w:t>
      </w:r>
      <w:r w:rsidRPr="00627DC4">
        <w:rPr>
          <w:sz w:val="28"/>
          <w:szCs w:val="28"/>
        </w:rPr>
        <w:t xml:space="preserve">04.08.2017 № 1614 </w:t>
      </w:r>
      <w:r>
        <w:rPr>
          <w:sz w:val="28"/>
          <w:szCs w:val="28"/>
        </w:rPr>
        <w:t>«</w:t>
      </w:r>
      <w:r w:rsidRPr="00627DC4">
        <w:rPr>
          <w:sz w:val="28"/>
          <w:szCs w:val="28"/>
        </w:rPr>
        <w:t xml:space="preserve">Об определении Способа расчета расстояния от организаций и (или) объектов до границ прилегающих территорий, </w:t>
      </w:r>
      <w:r>
        <w:rPr>
          <w:sz w:val="28"/>
          <w:szCs w:val="28"/>
        </w:rPr>
        <w:br/>
      </w:r>
      <w:r w:rsidRPr="00627DC4">
        <w:rPr>
          <w:sz w:val="28"/>
          <w:szCs w:val="28"/>
        </w:rPr>
        <w:t>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</w:p>
    <w:p w:rsidR="00094EB4" w:rsidRDefault="00094EB4" w:rsidP="00094EB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Заместителю главы администрации </w:t>
      </w:r>
      <w:proofErr w:type="spellStart"/>
      <w:r>
        <w:rPr>
          <w:sz w:val="28"/>
          <w:szCs w:val="28"/>
        </w:rPr>
        <w:t>Шашковой</w:t>
      </w:r>
      <w:proofErr w:type="spellEnd"/>
      <w:r>
        <w:rPr>
          <w:sz w:val="28"/>
          <w:szCs w:val="28"/>
        </w:rPr>
        <w:t xml:space="preserve"> О.И. опубликовать (обнародовать) настоящее постановление.</w:t>
      </w:r>
    </w:p>
    <w:p w:rsidR="00094EB4" w:rsidRDefault="00094EB4" w:rsidP="00094EB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на заместителя главы администрации Е.М. </w:t>
      </w:r>
      <w:proofErr w:type="spellStart"/>
      <w:r>
        <w:rPr>
          <w:sz w:val="28"/>
          <w:szCs w:val="28"/>
        </w:rPr>
        <w:t>Сетракову</w:t>
      </w:r>
      <w:proofErr w:type="spellEnd"/>
      <w:r>
        <w:rPr>
          <w:sz w:val="28"/>
          <w:szCs w:val="28"/>
        </w:rPr>
        <w:t xml:space="preserve">. </w:t>
      </w:r>
    </w:p>
    <w:p w:rsidR="00895A74" w:rsidRDefault="00895A74" w:rsidP="00895A74">
      <w:pPr>
        <w:suppressAutoHyphens/>
        <w:ind w:firstLine="720"/>
        <w:jc w:val="both"/>
        <w:rPr>
          <w:sz w:val="28"/>
          <w:szCs w:val="28"/>
        </w:rPr>
      </w:pPr>
    </w:p>
    <w:p w:rsidR="00895A74" w:rsidRDefault="00895A74" w:rsidP="00895A74">
      <w:pPr>
        <w:suppressAutoHyphens/>
        <w:ind w:firstLine="720"/>
        <w:jc w:val="both"/>
        <w:rPr>
          <w:sz w:val="28"/>
          <w:szCs w:val="28"/>
        </w:rPr>
      </w:pPr>
    </w:p>
    <w:p w:rsidR="00895A74" w:rsidRDefault="00895A74" w:rsidP="00895A74">
      <w:pPr>
        <w:suppressAutoHyphens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9"/>
        <w:gridCol w:w="2932"/>
      </w:tblGrid>
      <w:tr w:rsidR="00895A74" w:rsidTr="00895A74">
        <w:tc>
          <w:tcPr>
            <w:tcW w:w="6639" w:type="dxa"/>
            <w:hideMark/>
          </w:tcPr>
          <w:p w:rsidR="00895A74" w:rsidRDefault="00895A74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2932" w:type="dxa"/>
            <w:hideMark/>
          </w:tcPr>
          <w:p w:rsidR="00895A74" w:rsidRDefault="00895A74">
            <w:pPr>
              <w:suppressAutoHyphens/>
              <w:spacing w:line="27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Купецкая</w:t>
            </w:r>
          </w:p>
        </w:tc>
      </w:tr>
    </w:tbl>
    <w:p w:rsidR="005B5621" w:rsidRDefault="005B5621">
      <w:pPr>
        <w:rPr>
          <w:sz w:val="28"/>
          <w:szCs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5B5621" w:rsidRDefault="005B5621">
      <w:pPr>
        <w:rPr>
          <w:sz w:val="28"/>
        </w:rPr>
      </w:pPr>
    </w:p>
    <w:p w:rsidR="009A38A9" w:rsidRDefault="009A38A9">
      <w:pPr>
        <w:rPr>
          <w:sz w:val="28"/>
        </w:rPr>
      </w:pPr>
    </w:p>
    <w:p w:rsidR="009A38A9" w:rsidRDefault="009A38A9">
      <w:pPr>
        <w:rPr>
          <w:sz w:val="28"/>
        </w:rPr>
      </w:pPr>
    </w:p>
    <w:p w:rsidR="009A38A9" w:rsidRDefault="009A38A9">
      <w:pPr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161A2" w:rsidRPr="005A2F84" w:rsidTr="005E134C">
        <w:tc>
          <w:tcPr>
            <w:tcW w:w="4644" w:type="dxa"/>
            <w:shd w:val="clear" w:color="auto" w:fill="auto"/>
          </w:tcPr>
          <w:p w:rsidR="004161A2" w:rsidRPr="005A2F84" w:rsidRDefault="004161A2" w:rsidP="005E134C">
            <w:pPr>
              <w:pStyle w:val="a5"/>
              <w:suppressAutoHyphens/>
              <w:jc w:val="right"/>
              <w:rPr>
                <w:szCs w:val="28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4161A2" w:rsidRDefault="004161A2" w:rsidP="005E134C">
            <w:pPr>
              <w:pStyle w:val="a5"/>
              <w:suppressAutoHyphens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УТВЕРЖДЕН</w:t>
            </w:r>
            <w:r w:rsidRPr="005A2F84">
              <w:rPr>
                <w:szCs w:val="28"/>
                <w:lang w:val="ru-RU"/>
              </w:rPr>
              <w:t xml:space="preserve"> </w:t>
            </w:r>
          </w:p>
          <w:p w:rsidR="004161A2" w:rsidRDefault="004161A2" w:rsidP="005C3125">
            <w:pPr>
              <w:pStyle w:val="a5"/>
              <w:suppressAutoHyphens/>
              <w:jc w:val="left"/>
              <w:rPr>
                <w:szCs w:val="28"/>
                <w:lang w:val="ru-RU"/>
              </w:rPr>
            </w:pPr>
            <w:r w:rsidRPr="005A2F84">
              <w:rPr>
                <w:szCs w:val="28"/>
              </w:rPr>
              <w:t xml:space="preserve">постановлением </w:t>
            </w:r>
            <w:r w:rsidR="003479EA">
              <w:rPr>
                <w:szCs w:val="28"/>
                <w:lang w:val="ru-RU"/>
              </w:rPr>
              <w:t>Администрации</w:t>
            </w:r>
            <w:r w:rsidRPr="005A2F84">
              <w:rPr>
                <w:szCs w:val="28"/>
              </w:rPr>
              <w:t xml:space="preserve"> город</w:t>
            </w:r>
            <w:r w:rsidRPr="005A2F84">
              <w:rPr>
                <w:szCs w:val="28"/>
                <w:lang w:val="ru-RU"/>
              </w:rPr>
              <w:t>ского округа Серпухов</w:t>
            </w:r>
            <w:r>
              <w:rPr>
                <w:szCs w:val="28"/>
                <w:lang w:val="ru-RU"/>
              </w:rPr>
              <w:t xml:space="preserve"> </w:t>
            </w:r>
            <w:r w:rsidRPr="005A2F84">
              <w:rPr>
                <w:szCs w:val="28"/>
                <w:lang w:val="ru-RU"/>
              </w:rPr>
              <w:t>Московской области</w:t>
            </w:r>
            <w:r w:rsidR="005C3125">
              <w:rPr>
                <w:szCs w:val="28"/>
                <w:lang w:val="ru-RU"/>
              </w:rPr>
              <w:t xml:space="preserve"> </w:t>
            </w:r>
          </w:p>
          <w:p w:rsidR="004161A2" w:rsidRPr="007570E9" w:rsidRDefault="00F91F6E" w:rsidP="005C3125">
            <w:pPr>
              <w:pStyle w:val="a5"/>
              <w:suppressAutoHyphens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13.11.2020 </w:t>
            </w:r>
            <w:r w:rsidRPr="005A2F8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№</w:t>
            </w:r>
            <w:r w:rsidRPr="005A2F84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4209</w:t>
            </w:r>
            <w:r w:rsidR="005C3125">
              <w:rPr>
                <w:szCs w:val="28"/>
                <w:lang w:val="ru-RU"/>
              </w:rPr>
              <w:t xml:space="preserve"> </w:t>
            </w:r>
          </w:p>
        </w:tc>
      </w:tr>
    </w:tbl>
    <w:p w:rsidR="005B5621" w:rsidRDefault="005B5621" w:rsidP="005B5621">
      <w:pPr>
        <w:jc w:val="center"/>
        <w:rPr>
          <w:sz w:val="28"/>
        </w:rPr>
      </w:pPr>
    </w:p>
    <w:p w:rsidR="005B5621" w:rsidRDefault="005B5621" w:rsidP="005B5621">
      <w:pPr>
        <w:jc w:val="center"/>
        <w:rPr>
          <w:sz w:val="28"/>
        </w:rPr>
      </w:pPr>
    </w:p>
    <w:p w:rsidR="005B5621" w:rsidRPr="005B5621" w:rsidRDefault="005B5621" w:rsidP="005B5621">
      <w:pPr>
        <w:jc w:val="center"/>
        <w:rPr>
          <w:sz w:val="28"/>
        </w:rPr>
      </w:pPr>
      <w:r w:rsidRPr="005B5621">
        <w:rPr>
          <w:sz w:val="28"/>
        </w:rPr>
        <w:t>ПОРЯДОК</w:t>
      </w:r>
    </w:p>
    <w:p w:rsidR="005B5621" w:rsidRPr="005B5621" w:rsidRDefault="005B5621" w:rsidP="005B5621">
      <w:pPr>
        <w:ind w:firstLine="709"/>
        <w:jc w:val="center"/>
        <w:rPr>
          <w:sz w:val="28"/>
        </w:rPr>
      </w:pPr>
      <w:r w:rsidRPr="005B5621">
        <w:rPr>
          <w:sz w:val="28"/>
        </w:rPr>
        <w:t xml:space="preserve">определения границ, прилегающих к некоторым организациям </w:t>
      </w:r>
      <w:r w:rsidR="003111E4">
        <w:rPr>
          <w:sz w:val="28"/>
        </w:rPr>
        <w:br/>
      </w:r>
      <w:r w:rsidRPr="005B5621">
        <w:rPr>
          <w:sz w:val="28"/>
        </w:rPr>
        <w:t xml:space="preserve">и объектам территорий, на которых не допускается розничная продажа алкогольной продукции и розничная продажа алкогольной продукции </w:t>
      </w:r>
      <w:r w:rsidR="003111E4">
        <w:rPr>
          <w:sz w:val="28"/>
        </w:rPr>
        <w:br/>
      </w:r>
      <w:r w:rsidRPr="005B5621">
        <w:rPr>
          <w:sz w:val="28"/>
        </w:rPr>
        <w:t>при оказании услуг общественного питания</w:t>
      </w:r>
      <w:r w:rsidR="0004787A">
        <w:rPr>
          <w:sz w:val="28"/>
        </w:rPr>
        <w:t>,</w:t>
      </w:r>
      <w:r w:rsidR="003111E4">
        <w:rPr>
          <w:sz w:val="28"/>
        </w:rPr>
        <w:t xml:space="preserve"> </w:t>
      </w:r>
      <w:r w:rsidR="003111E4" w:rsidRPr="003111E4">
        <w:rPr>
          <w:sz w:val="28"/>
          <w:szCs w:val="28"/>
        </w:rPr>
        <w:t xml:space="preserve">на территории муниципального образования </w:t>
      </w:r>
      <w:r w:rsidR="000114CC">
        <w:rPr>
          <w:sz w:val="28"/>
          <w:szCs w:val="28"/>
        </w:rPr>
        <w:t>«</w:t>
      </w:r>
      <w:r w:rsidR="003111E4" w:rsidRPr="003111E4">
        <w:rPr>
          <w:sz w:val="28"/>
          <w:szCs w:val="28"/>
        </w:rPr>
        <w:t>Городской округ Серпухов Московской области</w:t>
      </w:r>
      <w:r w:rsidR="000114CC">
        <w:rPr>
          <w:sz w:val="28"/>
          <w:szCs w:val="28"/>
        </w:rPr>
        <w:t>»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</w:p>
    <w:p w:rsidR="005B5621" w:rsidRPr="005B5621" w:rsidRDefault="005B5621" w:rsidP="00CB5C51">
      <w:pPr>
        <w:suppressAutoHyphens/>
        <w:snapToGrid w:val="0"/>
        <w:ind w:left="34" w:right="34" w:firstLine="675"/>
        <w:jc w:val="both"/>
        <w:rPr>
          <w:sz w:val="28"/>
        </w:rPr>
      </w:pPr>
      <w:r w:rsidRPr="005B5621">
        <w:rPr>
          <w:sz w:val="28"/>
        </w:rPr>
        <w:t xml:space="preserve">1. </w:t>
      </w:r>
      <w:proofErr w:type="gramStart"/>
      <w:r w:rsidRPr="005B5621">
        <w:rPr>
          <w:sz w:val="28"/>
        </w:rPr>
        <w:t xml:space="preserve">Настоящий Порядок </w:t>
      </w:r>
      <w:r w:rsidR="0004787A" w:rsidRPr="005B5621">
        <w:rPr>
          <w:sz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4787A">
        <w:rPr>
          <w:sz w:val="28"/>
        </w:rPr>
        <w:t xml:space="preserve">, </w:t>
      </w:r>
      <w:r w:rsidR="0004787A" w:rsidRPr="003111E4">
        <w:rPr>
          <w:sz w:val="28"/>
          <w:szCs w:val="28"/>
        </w:rPr>
        <w:t xml:space="preserve">на территории муниципального образования </w:t>
      </w:r>
      <w:r w:rsidR="000114CC">
        <w:rPr>
          <w:sz w:val="28"/>
          <w:szCs w:val="28"/>
        </w:rPr>
        <w:t>«</w:t>
      </w:r>
      <w:r w:rsidR="0004787A" w:rsidRPr="003111E4">
        <w:rPr>
          <w:sz w:val="28"/>
          <w:szCs w:val="28"/>
        </w:rPr>
        <w:t>Городской округ Серпухов Московской области</w:t>
      </w:r>
      <w:r w:rsidR="000114CC">
        <w:rPr>
          <w:sz w:val="28"/>
          <w:szCs w:val="28"/>
        </w:rPr>
        <w:t>»</w:t>
      </w:r>
      <w:r w:rsidR="0004787A" w:rsidRPr="0004787A">
        <w:rPr>
          <w:sz w:val="28"/>
          <w:szCs w:val="28"/>
        </w:rPr>
        <w:t xml:space="preserve"> </w:t>
      </w:r>
      <w:r w:rsidR="0004787A">
        <w:rPr>
          <w:sz w:val="28"/>
          <w:szCs w:val="28"/>
        </w:rPr>
        <w:t>(далее – Порядок)</w:t>
      </w:r>
      <w:r w:rsidR="0004787A">
        <w:rPr>
          <w:sz w:val="28"/>
        </w:rPr>
        <w:t>,</w:t>
      </w:r>
      <w:r w:rsidR="0004787A">
        <w:rPr>
          <w:sz w:val="28"/>
          <w:szCs w:val="28"/>
        </w:rPr>
        <w:t xml:space="preserve"> </w:t>
      </w:r>
      <w:r w:rsidRPr="005B5621">
        <w:rPr>
          <w:sz w:val="28"/>
        </w:rPr>
        <w:t>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</w:t>
      </w:r>
      <w:proofErr w:type="gramEnd"/>
      <w:r w:rsidRPr="005B5621">
        <w:rPr>
          <w:sz w:val="28"/>
        </w:rPr>
        <w:t xml:space="preserve"> прилегающих к ним территорий на территории </w:t>
      </w:r>
      <w:r w:rsidR="004161A2">
        <w:rPr>
          <w:sz w:val="28"/>
          <w:szCs w:val="28"/>
        </w:rPr>
        <w:t xml:space="preserve">муниципального образования </w:t>
      </w:r>
      <w:r w:rsidR="000114CC">
        <w:rPr>
          <w:sz w:val="28"/>
          <w:szCs w:val="28"/>
        </w:rPr>
        <w:t>«</w:t>
      </w:r>
      <w:r w:rsidR="004161A2">
        <w:rPr>
          <w:sz w:val="28"/>
          <w:szCs w:val="28"/>
        </w:rPr>
        <w:t>Городской округ Серпухов Московской области</w:t>
      </w:r>
      <w:r w:rsidR="000114CC">
        <w:rPr>
          <w:sz w:val="28"/>
          <w:szCs w:val="28"/>
        </w:rPr>
        <w:t>»</w:t>
      </w:r>
      <w:r w:rsidR="0004787A">
        <w:rPr>
          <w:sz w:val="28"/>
          <w:szCs w:val="28"/>
        </w:rPr>
        <w:t>.</w:t>
      </w:r>
      <w:r w:rsidR="00774BA1">
        <w:rPr>
          <w:sz w:val="28"/>
          <w:szCs w:val="28"/>
        </w:rPr>
        <w:t xml:space="preserve"> </w:t>
      </w:r>
    </w:p>
    <w:p w:rsidR="005B5621" w:rsidRPr="005B5621" w:rsidRDefault="005B5621" w:rsidP="00CB5C51">
      <w:pPr>
        <w:ind w:firstLine="709"/>
        <w:jc w:val="both"/>
        <w:rPr>
          <w:sz w:val="28"/>
        </w:rPr>
      </w:pPr>
      <w:r w:rsidRPr="005B5621">
        <w:rPr>
          <w:sz w:val="28"/>
        </w:rPr>
        <w:t>2. В настоящем Порядке используются следующие понятия:</w:t>
      </w:r>
    </w:p>
    <w:p w:rsidR="005B5621" w:rsidRPr="005B5621" w:rsidRDefault="005B5621" w:rsidP="00CB5C5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2.1. </w:t>
      </w:r>
      <w:r w:rsidR="000114CC">
        <w:rPr>
          <w:sz w:val="28"/>
        </w:rPr>
        <w:t>«</w:t>
      </w:r>
      <w:r w:rsidRPr="005B5621">
        <w:rPr>
          <w:sz w:val="28"/>
        </w:rPr>
        <w:t>Обособленная территория</w:t>
      </w:r>
      <w:r w:rsidR="000114CC">
        <w:rPr>
          <w:sz w:val="28"/>
        </w:rPr>
        <w:t>»</w:t>
      </w:r>
      <w:r w:rsidRPr="005B5621">
        <w:rPr>
          <w:sz w:val="28"/>
        </w:rPr>
        <w:t xml:space="preserve"> </w:t>
      </w:r>
      <w:r w:rsidR="003035DA">
        <w:rPr>
          <w:sz w:val="28"/>
          <w:szCs w:val="28"/>
        </w:rPr>
        <w:t>–</w:t>
      </w:r>
      <w:r w:rsidRPr="005B5621">
        <w:rPr>
          <w:sz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2.2. </w:t>
      </w:r>
      <w:r w:rsidR="000114CC">
        <w:rPr>
          <w:sz w:val="28"/>
        </w:rPr>
        <w:t>«</w:t>
      </w:r>
      <w:r w:rsidRPr="005B5621">
        <w:rPr>
          <w:sz w:val="28"/>
        </w:rPr>
        <w:t>Спортивное сооружение</w:t>
      </w:r>
      <w:r w:rsidR="000114CC">
        <w:rPr>
          <w:sz w:val="28"/>
        </w:rPr>
        <w:t>»</w:t>
      </w:r>
      <w:r w:rsidRPr="005B5621">
        <w:rPr>
          <w:sz w:val="28"/>
        </w:rPr>
        <w:t xml:space="preserve"> </w:t>
      </w:r>
      <w:r w:rsidR="003035DA">
        <w:rPr>
          <w:sz w:val="28"/>
          <w:szCs w:val="28"/>
        </w:rPr>
        <w:t>–</w:t>
      </w:r>
      <w:r w:rsidRPr="005B5621">
        <w:rPr>
          <w:sz w:val="28"/>
        </w:rPr>
        <w:t xml:space="preserve">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</w:t>
      </w:r>
      <w:r w:rsidR="003035DA">
        <w:rPr>
          <w:sz w:val="28"/>
        </w:rPr>
        <w:t>ющий</w:t>
      </w:r>
      <w:r w:rsidRPr="005B5621">
        <w:rPr>
          <w:sz w:val="28"/>
        </w:rPr>
        <w:t>ся объектом недвижимости, права на котор</w:t>
      </w:r>
      <w:r w:rsidR="008A0309">
        <w:rPr>
          <w:sz w:val="28"/>
        </w:rPr>
        <w:t>ый</w:t>
      </w:r>
      <w:r w:rsidRPr="005B5621">
        <w:rPr>
          <w:sz w:val="28"/>
        </w:rPr>
        <w:t xml:space="preserve"> зарегистрированы </w:t>
      </w:r>
      <w:r w:rsidR="003111E4">
        <w:rPr>
          <w:sz w:val="28"/>
        </w:rPr>
        <w:br/>
      </w:r>
      <w:r w:rsidRPr="005B5621">
        <w:rPr>
          <w:sz w:val="28"/>
        </w:rPr>
        <w:t>в установленном порядке.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</w:t>
      </w:r>
      <w:r w:rsidR="003111E4">
        <w:rPr>
          <w:sz w:val="28"/>
        </w:rPr>
        <w:br/>
      </w:r>
      <w:r w:rsidRPr="005B5621">
        <w:rPr>
          <w:sz w:val="28"/>
        </w:rPr>
        <w:t>от входа для посетителей</w:t>
      </w:r>
      <w:r w:rsidR="0004787A">
        <w:rPr>
          <w:sz w:val="28"/>
        </w:rPr>
        <w:t xml:space="preserve"> в отношении</w:t>
      </w:r>
      <w:r w:rsidRPr="005B5621">
        <w:rPr>
          <w:sz w:val="28"/>
        </w:rPr>
        <w:t>: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3.1. Зданий, строений, сооружений, помещений, находящихся </w:t>
      </w:r>
      <w:r w:rsidR="003111E4">
        <w:rPr>
          <w:sz w:val="28"/>
        </w:rPr>
        <w:br/>
      </w:r>
      <w:r w:rsidRPr="005B5621">
        <w:rPr>
          <w:sz w:val="28"/>
        </w:rPr>
        <w:t xml:space="preserve">во владении и (или) пользовании образовательных организаций </w:t>
      </w:r>
      <w:r w:rsidR="003111E4">
        <w:rPr>
          <w:sz w:val="28"/>
        </w:rPr>
        <w:br/>
      </w:r>
      <w:r w:rsidRPr="005B5621">
        <w:rPr>
          <w:sz w:val="28"/>
        </w:rPr>
        <w:t>(за исключением организаций дополнительного образования, организаций дополнительного профессионального образования);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lastRenderedPageBreak/>
        <w:t xml:space="preserve">3.2. </w:t>
      </w:r>
      <w:proofErr w:type="gramStart"/>
      <w:r w:rsidRPr="005B5621">
        <w:rPr>
          <w:sz w:val="28"/>
        </w:rPr>
        <w:t xml:space="preserve">Зданий, строений, сооружений, помещений, находящихся </w:t>
      </w:r>
      <w:r w:rsidR="003111E4">
        <w:rPr>
          <w:sz w:val="28"/>
        </w:rPr>
        <w:br/>
      </w:r>
      <w:r w:rsidRPr="005B5621">
        <w:rPr>
          <w:sz w:val="28"/>
        </w:rPr>
        <w:t>во владении и (или) пользовании организаций, осуществляющих обучение несовершеннолетних;</w:t>
      </w:r>
      <w:proofErr w:type="gramEnd"/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3.3. </w:t>
      </w:r>
      <w:proofErr w:type="gramStart"/>
      <w:r w:rsidRPr="005B5621">
        <w:rPr>
          <w:sz w:val="28"/>
        </w:rPr>
        <w:t xml:space="preserve">Зданий, строений, сооружений, помещений, находящихся </w:t>
      </w:r>
      <w:r w:rsidR="003111E4">
        <w:rPr>
          <w:sz w:val="28"/>
        </w:rPr>
        <w:br/>
      </w:r>
      <w:r w:rsidRPr="005B5621">
        <w:rPr>
          <w:sz w:val="28"/>
        </w:rPr>
        <w:t xml:space="preserve">во владении и (или) пользовании юридических лиц независимо </w:t>
      </w:r>
      <w:r w:rsidR="003111E4">
        <w:rPr>
          <w:sz w:val="28"/>
        </w:rPr>
        <w:br/>
      </w:r>
      <w:r w:rsidRPr="005B5621">
        <w:rPr>
          <w:sz w:val="28"/>
        </w:rPr>
        <w:t>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>3.4. Спортивных сооружений;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3.5. </w:t>
      </w:r>
      <w:proofErr w:type="gramStart"/>
      <w:r w:rsidRPr="005B5621">
        <w:rPr>
          <w:sz w:val="28"/>
        </w:rPr>
        <w:t>Боевых позиций войск, полигонов, узлов связи, расположений воинских частей, специальных технологических комплекс</w:t>
      </w:r>
      <w:r w:rsidR="00E955C4">
        <w:rPr>
          <w:sz w:val="28"/>
        </w:rPr>
        <w:t>ов</w:t>
      </w:r>
      <w:r w:rsidR="00E955C4" w:rsidRPr="00E955C4">
        <w:rPr>
          <w:sz w:val="28"/>
        </w:rPr>
        <w:fldChar w:fldCharType="begin"/>
      </w:r>
      <w:r w:rsidR="00E955C4" w:rsidRPr="00E955C4">
        <w:rPr>
          <w:sz w:val="28"/>
        </w:rPr>
        <w:instrText>PAGE   \* MERGEFORMAT</w:instrText>
      </w:r>
      <w:r w:rsidR="00E955C4" w:rsidRPr="00E955C4">
        <w:rPr>
          <w:sz w:val="28"/>
        </w:rPr>
        <w:fldChar w:fldCharType="separate"/>
      </w:r>
      <w:r w:rsidR="007570E9">
        <w:rPr>
          <w:noProof/>
          <w:sz w:val="28"/>
        </w:rPr>
        <w:t>4</w:t>
      </w:r>
      <w:r w:rsidR="00E955C4" w:rsidRPr="00E955C4">
        <w:rPr>
          <w:sz w:val="28"/>
        </w:rPr>
        <w:fldChar w:fldCharType="end"/>
      </w:r>
      <w:r w:rsidRPr="005B5621">
        <w:rPr>
          <w:sz w:val="28"/>
        </w:rPr>
        <w:t xml:space="preserve">, зданий </w:t>
      </w:r>
      <w:r w:rsidR="003111E4">
        <w:rPr>
          <w:sz w:val="28"/>
        </w:rPr>
        <w:br/>
      </w:r>
      <w:r w:rsidRPr="005B5621">
        <w:rPr>
          <w:sz w:val="28"/>
        </w:rPr>
        <w:t xml:space="preserve">и сооружений, предназначенных для управления войсками, размещения </w:t>
      </w:r>
      <w:r w:rsidR="003111E4">
        <w:rPr>
          <w:sz w:val="28"/>
        </w:rPr>
        <w:br/>
      </w:r>
      <w:r w:rsidRPr="005B5621">
        <w:rPr>
          <w:sz w:val="28"/>
        </w:rPr>
        <w:t xml:space="preserve">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</w:t>
      </w:r>
      <w:r w:rsidR="003111E4">
        <w:rPr>
          <w:sz w:val="28"/>
        </w:rPr>
        <w:br/>
      </w:r>
      <w:r w:rsidRPr="005B5621">
        <w:rPr>
          <w:sz w:val="28"/>
        </w:rPr>
        <w:t>и безопасность Российской Федерации;</w:t>
      </w:r>
      <w:proofErr w:type="gramEnd"/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>3.6. Вокзалов, аэропортов;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>3.7.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</w:r>
      <w:r w:rsidR="004E24C9">
        <w:rPr>
          <w:sz w:val="28"/>
        </w:rPr>
        <w:t>ительством Российской Федерации.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>4. При наличии обособленной территор</w:t>
      </w:r>
      <w:proofErr w:type="gramStart"/>
      <w:r w:rsidRPr="005B5621">
        <w:rPr>
          <w:sz w:val="28"/>
        </w:rPr>
        <w:t>ии у о</w:t>
      </w:r>
      <w:proofErr w:type="gramEnd"/>
      <w:r w:rsidRPr="005B5621">
        <w:rPr>
          <w:sz w:val="28"/>
        </w:rPr>
        <w:t xml:space="preserve">бъектов, указанных </w:t>
      </w:r>
      <w:r w:rsidR="003111E4">
        <w:rPr>
          <w:sz w:val="28"/>
        </w:rPr>
        <w:br/>
      </w:r>
      <w:r w:rsidRPr="005B5621">
        <w:rPr>
          <w:sz w:val="28"/>
        </w:rPr>
        <w:t xml:space="preserve">в пункте 3 настоящего Порядка, границы прилегающих территорий, </w:t>
      </w:r>
      <w:r w:rsidR="003111E4">
        <w:rPr>
          <w:sz w:val="28"/>
        </w:rPr>
        <w:br/>
      </w:r>
      <w:r w:rsidRPr="005B5621">
        <w:rPr>
          <w:sz w:val="28"/>
        </w:rPr>
        <w:t xml:space="preserve">на которых не допускается розничная продажа алкогольной продукции </w:t>
      </w:r>
      <w:r w:rsidR="003111E4">
        <w:rPr>
          <w:sz w:val="28"/>
        </w:rPr>
        <w:br/>
      </w:r>
      <w:r w:rsidRPr="005B5621">
        <w:rPr>
          <w:sz w:val="28"/>
        </w:rPr>
        <w:t xml:space="preserve">и розничная продажа алкогольной продукции при оказании услуг общественного питания, устанавливаются от входа для посетителей </w:t>
      </w:r>
      <w:r w:rsidR="003111E4">
        <w:rPr>
          <w:sz w:val="28"/>
        </w:rPr>
        <w:br/>
      </w:r>
      <w:r w:rsidRPr="005B5621">
        <w:rPr>
          <w:sz w:val="28"/>
        </w:rPr>
        <w:t xml:space="preserve">на обособленную территорию </w:t>
      </w:r>
      <w:r w:rsidR="0004787A">
        <w:rPr>
          <w:sz w:val="28"/>
        </w:rPr>
        <w:t xml:space="preserve">таких </w:t>
      </w:r>
      <w:r w:rsidRPr="005B5621">
        <w:rPr>
          <w:sz w:val="28"/>
        </w:rPr>
        <w:t>объект</w:t>
      </w:r>
      <w:r w:rsidR="0004787A">
        <w:rPr>
          <w:sz w:val="28"/>
        </w:rPr>
        <w:t>ов</w:t>
      </w:r>
      <w:r w:rsidRPr="005B5621">
        <w:rPr>
          <w:sz w:val="28"/>
        </w:rPr>
        <w:t>.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</w:t>
      </w:r>
      <w:r w:rsidR="003111E4">
        <w:rPr>
          <w:sz w:val="28"/>
        </w:rPr>
        <w:br/>
      </w:r>
      <w:r w:rsidRPr="005B5621">
        <w:rPr>
          <w:sz w:val="28"/>
        </w:rPr>
        <w:t xml:space="preserve">на расстоянии </w:t>
      </w:r>
      <w:proofErr w:type="gramStart"/>
      <w:r w:rsidRPr="005B5621">
        <w:rPr>
          <w:sz w:val="28"/>
        </w:rPr>
        <w:t>от</w:t>
      </w:r>
      <w:proofErr w:type="gramEnd"/>
      <w:r w:rsidRPr="005B5621">
        <w:rPr>
          <w:sz w:val="28"/>
        </w:rPr>
        <w:t>: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5.1. </w:t>
      </w:r>
      <w:r w:rsidR="005F66A0">
        <w:rPr>
          <w:sz w:val="28"/>
        </w:rPr>
        <w:t xml:space="preserve">Объектов, указанных в </w:t>
      </w:r>
      <w:proofErr w:type="spellStart"/>
      <w:r w:rsidR="005F66A0">
        <w:rPr>
          <w:sz w:val="28"/>
        </w:rPr>
        <w:t>п.п</w:t>
      </w:r>
      <w:proofErr w:type="spellEnd"/>
      <w:r w:rsidR="005F66A0">
        <w:rPr>
          <w:sz w:val="28"/>
        </w:rPr>
        <w:t xml:space="preserve">. 3.1.-3.6. </w:t>
      </w:r>
      <w:r w:rsidRPr="005B5621">
        <w:rPr>
          <w:sz w:val="28"/>
        </w:rPr>
        <w:t>–</w:t>
      </w:r>
      <w:r w:rsidR="00CB5C51">
        <w:rPr>
          <w:sz w:val="28"/>
        </w:rPr>
        <w:t xml:space="preserve"> </w:t>
      </w:r>
      <w:r w:rsidR="00377DE9">
        <w:rPr>
          <w:sz w:val="28"/>
        </w:rPr>
        <w:t>3</w:t>
      </w:r>
      <w:r w:rsidR="004E24C9">
        <w:rPr>
          <w:sz w:val="28"/>
        </w:rPr>
        <w:t>0</w:t>
      </w:r>
      <w:r w:rsidRPr="005B5621">
        <w:rPr>
          <w:sz w:val="28"/>
        </w:rPr>
        <w:t xml:space="preserve">  метров;</w:t>
      </w:r>
    </w:p>
    <w:p w:rsidR="005B5621" w:rsidRPr="005B5621" w:rsidRDefault="005B5621" w:rsidP="005F66A0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5.2. </w:t>
      </w:r>
      <w:r w:rsidR="005F66A0">
        <w:rPr>
          <w:sz w:val="28"/>
        </w:rPr>
        <w:t xml:space="preserve">Объектов, указанных в </w:t>
      </w:r>
      <w:proofErr w:type="spellStart"/>
      <w:r w:rsidR="005F66A0">
        <w:rPr>
          <w:sz w:val="28"/>
        </w:rPr>
        <w:t>п.п</w:t>
      </w:r>
      <w:proofErr w:type="spellEnd"/>
      <w:r w:rsidR="005F66A0">
        <w:rPr>
          <w:sz w:val="28"/>
        </w:rPr>
        <w:t xml:space="preserve">. 3.7. </w:t>
      </w:r>
      <w:r w:rsidR="005F66A0" w:rsidRPr="005B5621">
        <w:rPr>
          <w:sz w:val="28"/>
        </w:rPr>
        <w:t>–</w:t>
      </w:r>
      <w:r w:rsidR="005F66A0">
        <w:rPr>
          <w:sz w:val="28"/>
        </w:rPr>
        <w:t xml:space="preserve"> 100</w:t>
      </w:r>
      <w:r w:rsidR="005F66A0" w:rsidRPr="005B5621">
        <w:rPr>
          <w:sz w:val="28"/>
        </w:rPr>
        <w:t xml:space="preserve">  метров</w:t>
      </w:r>
      <w:r w:rsidR="005F66A0">
        <w:rPr>
          <w:sz w:val="28"/>
        </w:rPr>
        <w:t>.</w:t>
      </w:r>
      <w:r w:rsidR="005F66A0" w:rsidRPr="005B5621">
        <w:rPr>
          <w:sz w:val="28"/>
        </w:rPr>
        <w:t xml:space="preserve"> </w:t>
      </w:r>
    </w:p>
    <w:p w:rsid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 xml:space="preserve">6. </w:t>
      </w:r>
      <w:proofErr w:type="gramStart"/>
      <w:r w:rsidRPr="005B5621">
        <w:rPr>
          <w:sz w:val="28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</w:t>
      </w:r>
      <w:r w:rsidR="003111E4">
        <w:rPr>
          <w:sz w:val="28"/>
        </w:rPr>
        <w:br/>
      </w:r>
      <w:r w:rsidRPr="005B5621">
        <w:rPr>
          <w:sz w:val="28"/>
        </w:rPr>
        <w:t xml:space="preserve">по прямой линии от входа на обособленную территорию, </w:t>
      </w:r>
      <w:r w:rsidR="0004787A">
        <w:rPr>
          <w:sz w:val="28"/>
        </w:rPr>
        <w:br/>
      </w:r>
      <w:r w:rsidRPr="005B5621">
        <w:rPr>
          <w:sz w:val="28"/>
        </w:rPr>
        <w:t xml:space="preserve">а при её отсутствии – от входа в здание, строение, сооружение, указанные </w:t>
      </w:r>
      <w:r w:rsidR="0004787A">
        <w:rPr>
          <w:sz w:val="28"/>
        </w:rPr>
        <w:br/>
      </w:r>
      <w:r w:rsidRPr="005B5621">
        <w:rPr>
          <w:sz w:val="28"/>
        </w:rPr>
        <w:t xml:space="preserve">в пункте 5 настоящего Порядка, без учета особенностей местности, искусственных и естественных преград. </w:t>
      </w:r>
      <w:proofErr w:type="gramEnd"/>
    </w:p>
    <w:p w:rsidR="005E134C" w:rsidRPr="005B5621" w:rsidRDefault="005E134C" w:rsidP="005B5621">
      <w:pPr>
        <w:ind w:firstLine="709"/>
        <w:jc w:val="both"/>
        <w:rPr>
          <w:sz w:val="28"/>
        </w:rPr>
      </w:pPr>
      <w:r w:rsidRPr="005E134C">
        <w:rPr>
          <w:sz w:val="28"/>
        </w:rPr>
        <w:lastRenderedPageBreak/>
        <w:t>Если предприятие розничной торговли или общественного питания находится внутри торгового центра (торгового комплекса), иного здания, строения, при установлении расстояний от указанных организаций и (или) объектов до предприятия, осуществляющего розничную продажу алкогольной продукции, учитывается расстояние внутри торгового центра (торгового комплекса), иного здания, строения до входных дверей для посетителей указанного предприятия.</w:t>
      </w:r>
    </w:p>
    <w:p w:rsidR="005B5621" w:rsidRPr="005B5621" w:rsidRDefault="005B5621" w:rsidP="005B5621">
      <w:pPr>
        <w:ind w:firstLine="709"/>
        <w:jc w:val="both"/>
        <w:rPr>
          <w:sz w:val="28"/>
        </w:rPr>
      </w:pPr>
      <w:r w:rsidRPr="005B5621">
        <w:rPr>
          <w:sz w:val="28"/>
        </w:rPr>
        <w:t>7. При налич</w:t>
      </w:r>
      <w:proofErr w:type="gramStart"/>
      <w:r w:rsidRPr="005B5621">
        <w:rPr>
          <w:sz w:val="28"/>
        </w:rPr>
        <w:t>ии у о</w:t>
      </w:r>
      <w:proofErr w:type="gramEnd"/>
      <w:r w:rsidRPr="005B5621">
        <w:rPr>
          <w:sz w:val="28"/>
        </w:rPr>
        <w:t xml:space="preserve"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</w:t>
      </w:r>
      <w:r w:rsidR="003111E4">
        <w:rPr>
          <w:sz w:val="28"/>
        </w:rPr>
        <w:br/>
      </w:r>
      <w:r w:rsidRPr="005B5621">
        <w:rPr>
          <w:sz w:val="28"/>
        </w:rPr>
        <w:t>от каждого входа (выхода).</w:t>
      </w:r>
    </w:p>
    <w:p w:rsidR="005B5621" w:rsidRPr="005B5621" w:rsidRDefault="005B5621" w:rsidP="00706E33">
      <w:pPr>
        <w:ind w:firstLine="709"/>
        <w:jc w:val="both"/>
        <w:rPr>
          <w:sz w:val="28"/>
        </w:rPr>
      </w:pPr>
      <w:r w:rsidRPr="005B5621">
        <w:rPr>
          <w:sz w:val="28"/>
        </w:rPr>
        <w:t>8. 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  <w:r w:rsidR="00706E33" w:rsidRPr="005B5621">
        <w:rPr>
          <w:sz w:val="28"/>
        </w:rPr>
        <w:t xml:space="preserve"> </w:t>
      </w:r>
    </w:p>
    <w:sectPr w:rsidR="005B5621" w:rsidRPr="005B5621" w:rsidSect="00E955C4">
      <w:headerReference w:type="default" r:id="rId9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25" w:rsidRDefault="005C3125" w:rsidP="00111E16">
      <w:r>
        <w:separator/>
      </w:r>
    </w:p>
  </w:endnote>
  <w:endnote w:type="continuationSeparator" w:id="0">
    <w:p w:rsidR="005C3125" w:rsidRDefault="005C3125" w:rsidP="0011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25" w:rsidRDefault="005C3125" w:rsidP="00111E16">
      <w:r>
        <w:separator/>
      </w:r>
    </w:p>
  </w:footnote>
  <w:footnote w:type="continuationSeparator" w:id="0">
    <w:p w:rsidR="005C3125" w:rsidRDefault="005C3125" w:rsidP="0011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72479"/>
      <w:docPartObj>
        <w:docPartGallery w:val="Page Numbers (Top of Page)"/>
        <w:docPartUnique/>
      </w:docPartObj>
    </w:sdtPr>
    <w:sdtEndPr/>
    <w:sdtContent>
      <w:p w:rsidR="005C3125" w:rsidRDefault="005C31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33">
          <w:rPr>
            <w:noProof/>
          </w:rPr>
          <w:t>2</w:t>
        </w:r>
        <w:r>
          <w:fldChar w:fldCharType="end"/>
        </w:r>
      </w:p>
    </w:sdtContent>
  </w:sdt>
  <w:p w:rsidR="005C3125" w:rsidRDefault="005C31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471B1"/>
    <w:multiLevelType w:val="hybridMultilevel"/>
    <w:tmpl w:val="B5948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4"/>
    <w:rsid w:val="00002DB2"/>
    <w:rsid w:val="00007494"/>
    <w:rsid w:val="000114CC"/>
    <w:rsid w:val="0002200E"/>
    <w:rsid w:val="0004787A"/>
    <w:rsid w:val="000626B7"/>
    <w:rsid w:val="00080680"/>
    <w:rsid w:val="000911ED"/>
    <w:rsid w:val="00092232"/>
    <w:rsid w:val="00094EB4"/>
    <w:rsid w:val="000A5BB0"/>
    <w:rsid w:val="000A5DFB"/>
    <w:rsid w:val="000D3201"/>
    <w:rsid w:val="000E3FDB"/>
    <w:rsid w:val="000E55E6"/>
    <w:rsid w:val="00111E16"/>
    <w:rsid w:val="00112C9D"/>
    <w:rsid w:val="0013194C"/>
    <w:rsid w:val="00142CAC"/>
    <w:rsid w:val="00146B8A"/>
    <w:rsid w:val="0015012C"/>
    <w:rsid w:val="00155C76"/>
    <w:rsid w:val="001B2300"/>
    <w:rsid w:val="001E0D46"/>
    <w:rsid w:val="001F062E"/>
    <w:rsid w:val="0022389B"/>
    <w:rsid w:val="002722E4"/>
    <w:rsid w:val="00272BC5"/>
    <w:rsid w:val="00273E2B"/>
    <w:rsid w:val="00290A6A"/>
    <w:rsid w:val="002E523B"/>
    <w:rsid w:val="003035DA"/>
    <w:rsid w:val="003111E4"/>
    <w:rsid w:val="00315B0A"/>
    <w:rsid w:val="0031617F"/>
    <w:rsid w:val="00346787"/>
    <w:rsid w:val="003479EA"/>
    <w:rsid w:val="003668CF"/>
    <w:rsid w:val="00377DE9"/>
    <w:rsid w:val="00380917"/>
    <w:rsid w:val="00386C70"/>
    <w:rsid w:val="00395215"/>
    <w:rsid w:val="003A782A"/>
    <w:rsid w:val="003D2E88"/>
    <w:rsid w:val="003D37E1"/>
    <w:rsid w:val="004161A2"/>
    <w:rsid w:val="00417F18"/>
    <w:rsid w:val="004515A1"/>
    <w:rsid w:val="00494B29"/>
    <w:rsid w:val="004950A4"/>
    <w:rsid w:val="004A5285"/>
    <w:rsid w:val="004C2DF7"/>
    <w:rsid w:val="004C7558"/>
    <w:rsid w:val="004E1BBB"/>
    <w:rsid w:val="004E24C9"/>
    <w:rsid w:val="004E7FF0"/>
    <w:rsid w:val="004F01CA"/>
    <w:rsid w:val="004F1F4B"/>
    <w:rsid w:val="00520B7D"/>
    <w:rsid w:val="0054293B"/>
    <w:rsid w:val="00565881"/>
    <w:rsid w:val="00581CB7"/>
    <w:rsid w:val="00582A1B"/>
    <w:rsid w:val="00584E7D"/>
    <w:rsid w:val="0058675F"/>
    <w:rsid w:val="00587E61"/>
    <w:rsid w:val="00590FB9"/>
    <w:rsid w:val="005B5621"/>
    <w:rsid w:val="005C3125"/>
    <w:rsid w:val="005D0675"/>
    <w:rsid w:val="005E134C"/>
    <w:rsid w:val="005F04AC"/>
    <w:rsid w:val="005F66A0"/>
    <w:rsid w:val="00633492"/>
    <w:rsid w:val="00640244"/>
    <w:rsid w:val="00656861"/>
    <w:rsid w:val="00681015"/>
    <w:rsid w:val="00684468"/>
    <w:rsid w:val="006D1162"/>
    <w:rsid w:val="006F07B2"/>
    <w:rsid w:val="00701116"/>
    <w:rsid w:val="00704F9E"/>
    <w:rsid w:val="007055C4"/>
    <w:rsid w:val="00706E33"/>
    <w:rsid w:val="007157EE"/>
    <w:rsid w:val="00725CE2"/>
    <w:rsid w:val="0075100F"/>
    <w:rsid w:val="00755B89"/>
    <w:rsid w:val="007570E9"/>
    <w:rsid w:val="007725E8"/>
    <w:rsid w:val="00774BA1"/>
    <w:rsid w:val="00776896"/>
    <w:rsid w:val="00794592"/>
    <w:rsid w:val="007A0AE2"/>
    <w:rsid w:val="007A149A"/>
    <w:rsid w:val="007B5334"/>
    <w:rsid w:val="007D5AA5"/>
    <w:rsid w:val="007E05DE"/>
    <w:rsid w:val="007F1AA8"/>
    <w:rsid w:val="007F3F77"/>
    <w:rsid w:val="00800348"/>
    <w:rsid w:val="00812CEE"/>
    <w:rsid w:val="00867157"/>
    <w:rsid w:val="00874DE4"/>
    <w:rsid w:val="00881F6F"/>
    <w:rsid w:val="00895A74"/>
    <w:rsid w:val="008A0309"/>
    <w:rsid w:val="008A5263"/>
    <w:rsid w:val="008B2A83"/>
    <w:rsid w:val="008C115D"/>
    <w:rsid w:val="008C5CCE"/>
    <w:rsid w:val="008C688C"/>
    <w:rsid w:val="008D44BA"/>
    <w:rsid w:val="008F2ABF"/>
    <w:rsid w:val="0092423F"/>
    <w:rsid w:val="00925098"/>
    <w:rsid w:val="0093702B"/>
    <w:rsid w:val="009518A0"/>
    <w:rsid w:val="00985BCD"/>
    <w:rsid w:val="009A38A9"/>
    <w:rsid w:val="009A4207"/>
    <w:rsid w:val="009B3F7E"/>
    <w:rsid w:val="00A11A0B"/>
    <w:rsid w:val="00A16090"/>
    <w:rsid w:val="00A33941"/>
    <w:rsid w:val="00A41867"/>
    <w:rsid w:val="00A93A19"/>
    <w:rsid w:val="00AA55A8"/>
    <w:rsid w:val="00AC4B77"/>
    <w:rsid w:val="00B02573"/>
    <w:rsid w:val="00B0708A"/>
    <w:rsid w:val="00B12187"/>
    <w:rsid w:val="00B358E1"/>
    <w:rsid w:val="00B371CE"/>
    <w:rsid w:val="00B37D38"/>
    <w:rsid w:val="00B94893"/>
    <w:rsid w:val="00BD07D6"/>
    <w:rsid w:val="00BD112B"/>
    <w:rsid w:val="00BD4752"/>
    <w:rsid w:val="00BD55A7"/>
    <w:rsid w:val="00BE56C4"/>
    <w:rsid w:val="00C04F8A"/>
    <w:rsid w:val="00C14101"/>
    <w:rsid w:val="00C36C68"/>
    <w:rsid w:val="00C4623F"/>
    <w:rsid w:val="00C47807"/>
    <w:rsid w:val="00C5385D"/>
    <w:rsid w:val="00C60F7E"/>
    <w:rsid w:val="00C61078"/>
    <w:rsid w:val="00C61206"/>
    <w:rsid w:val="00C77317"/>
    <w:rsid w:val="00C961CF"/>
    <w:rsid w:val="00CB5C51"/>
    <w:rsid w:val="00CB76E6"/>
    <w:rsid w:val="00CE33C4"/>
    <w:rsid w:val="00CE351B"/>
    <w:rsid w:val="00D1082E"/>
    <w:rsid w:val="00D173FA"/>
    <w:rsid w:val="00D43E85"/>
    <w:rsid w:val="00D572C9"/>
    <w:rsid w:val="00D666A0"/>
    <w:rsid w:val="00D83132"/>
    <w:rsid w:val="00D94EB3"/>
    <w:rsid w:val="00D9799F"/>
    <w:rsid w:val="00DE5260"/>
    <w:rsid w:val="00DE6F0B"/>
    <w:rsid w:val="00DE715A"/>
    <w:rsid w:val="00DF19A6"/>
    <w:rsid w:val="00DF29B5"/>
    <w:rsid w:val="00DF4EFD"/>
    <w:rsid w:val="00E01220"/>
    <w:rsid w:val="00E01920"/>
    <w:rsid w:val="00E06BE1"/>
    <w:rsid w:val="00E23A63"/>
    <w:rsid w:val="00E438BC"/>
    <w:rsid w:val="00E82296"/>
    <w:rsid w:val="00E94B68"/>
    <w:rsid w:val="00E955C4"/>
    <w:rsid w:val="00EC3616"/>
    <w:rsid w:val="00EF0D55"/>
    <w:rsid w:val="00F2564C"/>
    <w:rsid w:val="00F32CB1"/>
    <w:rsid w:val="00F4180F"/>
    <w:rsid w:val="00F41B46"/>
    <w:rsid w:val="00F50C01"/>
    <w:rsid w:val="00F71C42"/>
    <w:rsid w:val="00F91482"/>
    <w:rsid w:val="00F91F6E"/>
    <w:rsid w:val="00FA3E48"/>
    <w:rsid w:val="00FB552A"/>
    <w:rsid w:val="00FF06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90" w:after="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4"/>
    <w:pPr>
      <w:spacing w:before="0" w:after="0"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38A9"/>
    <w:pPr>
      <w:keepNext/>
      <w:numPr>
        <w:numId w:val="2"/>
      </w:numPr>
      <w:suppressAutoHyphens/>
      <w:spacing w:line="2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38A9"/>
    <w:pPr>
      <w:keepNext/>
      <w:numPr>
        <w:ilvl w:val="1"/>
        <w:numId w:val="2"/>
      </w:numPr>
      <w:suppressAutoHyphens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5A74"/>
    <w:pPr>
      <w:ind w:right="142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5A74"/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895A74"/>
    <w:pPr>
      <w:widowControl w:val="0"/>
      <w:autoSpaceDE w:val="0"/>
      <w:autoSpaceDN w:val="0"/>
      <w:spacing w:before="0" w:after="0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161A2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4161A2"/>
    <w:rPr>
      <w:rFonts w:eastAsia="Times New Roman"/>
      <w:szCs w:val="20"/>
      <w:lang w:val="x-none" w:eastAsia="x-none"/>
    </w:rPr>
  </w:style>
  <w:style w:type="table" w:styleId="a7">
    <w:name w:val="Table Grid"/>
    <w:basedOn w:val="a1"/>
    <w:uiPriority w:val="59"/>
    <w:rsid w:val="005E134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13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1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E16"/>
    <w:rPr>
      <w:rFonts w:eastAsia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1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1E16"/>
    <w:rPr>
      <w:rFonts w:eastAsia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74B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BA1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9A38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A38A9"/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A38A9"/>
    <w:rPr>
      <w:rFonts w:eastAsia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38A9"/>
    <w:rPr>
      <w:rFonts w:eastAsia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90" w:after="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4"/>
    <w:pPr>
      <w:spacing w:before="0" w:after="0"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38A9"/>
    <w:pPr>
      <w:keepNext/>
      <w:numPr>
        <w:numId w:val="2"/>
      </w:numPr>
      <w:suppressAutoHyphens/>
      <w:spacing w:line="2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38A9"/>
    <w:pPr>
      <w:keepNext/>
      <w:numPr>
        <w:ilvl w:val="1"/>
        <w:numId w:val="2"/>
      </w:numPr>
      <w:suppressAutoHyphens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5A74"/>
    <w:pPr>
      <w:ind w:right="142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5A74"/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895A74"/>
    <w:pPr>
      <w:widowControl w:val="0"/>
      <w:autoSpaceDE w:val="0"/>
      <w:autoSpaceDN w:val="0"/>
      <w:spacing w:before="0" w:after="0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161A2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4161A2"/>
    <w:rPr>
      <w:rFonts w:eastAsia="Times New Roman"/>
      <w:szCs w:val="20"/>
      <w:lang w:val="x-none" w:eastAsia="x-none"/>
    </w:rPr>
  </w:style>
  <w:style w:type="table" w:styleId="a7">
    <w:name w:val="Table Grid"/>
    <w:basedOn w:val="a1"/>
    <w:uiPriority w:val="59"/>
    <w:rsid w:val="005E134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13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1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E16"/>
    <w:rPr>
      <w:rFonts w:eastAsia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1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1E16"/>
    <w:rPr>
      <w:rFonts w:eastAsia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74B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BA1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9A38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A38A9"/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A38A9"/>
    <w:rPr>
      <w:rFonts w:eastAsia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38A9"/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4019-BEAB-47A3-BD51-EB9972E5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Дарья П. Воронцова</cp:lastModifiedBy>
  <cp:revision>3</cp:revision>
  <cp:lastPrinted>2020-11-16T08:20:00Z</cp:lastPrinted>
  <dcterms:created xsi:type="dcterms:W3CDTF">2022-03-01T07:21:00Z</dcterms:created>
  <dcterms:modified xsi:type="dcterms:W3CDTF">2022-03-01T07:22:00Z</dcterms:modified>
</cp:coreProperties>
</file>